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1" w:rsidRDefault="00D54474" w:rsidP="001A7E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Opdracht </w:t>
      </w:r>
      <w:r w:rsidR="00C2063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GNL 44 Almelo 2014 - 2015</w:t>
      </w:r>
    </w:p>
    <w:p w:rsidR="00C704A1" w:rsidRDefault="00C704A1" w:rsidP="001A7E5A">
      <w:pPr>
        <w:spacing w:after="0"/>
        <w:rPr>
          <w:sz w:val="28"/>
          <w:szCs w:val="28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</w:pPr>
      <w:bookmarkStart w:id="0" w:name="_Toc126044593"/>
      <w:r w:rsidRPr="00233C0E"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  <w:t>Begro</w:t>
      </w:r>
      <w:r w:rsidR="00C2063B"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  <w:t xml:space="preserve">ten van een project voor een </w:t>
      </w:r>
      <w:r w:rsidRPr="00233C0E"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  <w:t>wegaanleg.</w:t>
      </w:r>
      <w:bookmarkEnd w:id="0"/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 xml:space="preserve">Opgave: Werk het volgende uit voor de aanleg toegangsweg.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t>a.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tab/>
        <w:t>Maak een gedetailleerde begroting met behulp van onder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softHyphen/>
        <w:t>staande gegevens.(afron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softHyphen/>
        <w:t>den op hele uren per werkdag; 8 uren)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b.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Maak een staat om de uitvoeringsduur te bepalen o.m. voor berekening van de uitvoerings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kosten.(afronden op halve werk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dagen. De werkzaamheden worden achter elkaar afgewerkt.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Cs w:val="20"/>
          <w:lang w:eastAsia="nl-NL"/>
        </w:rPr>
      </w:pPr>
    </w:p>
    <w:p w:rsidR="00233C0E" w:rsidRPr="00C2063B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</w:pPr>
      <w:r w:rsidRPr="00C2063B"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  <w:t>c.</w:t>
      </w:r>
      <w:r w:rsidRPr="00C2063B"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  <w:tab/>
        <w:t>Maak een staat van eenheidsprijzen</w:t>
      </w:r>
    </w:p>
    <w:p w:rsidR="00233C0E" w:rsidRPr="00C2063B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</w:pPr>
    </w:p>
    <w:p w:rsidR="00233C0E" w:rsidRPr="00C2063B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</w:pPr>
      <w:r w:rsidRPr="00C2063B"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  <w:t>d.</w:t>
      </w:r>
      <w:r w:rsidRPr="00C2063B">
        <w:rPr>
          <w:rFonts w:ascii="Arial" w:eastAsia="Times New Roman" w:hAnsi="Arial" w:cs="Arial"/>
          <w:bCs/>
          <w:strike/>
          <w:snapToGrid w:val="0"/>
          <w:color w:val="A6A6A6" w:themeColor="background1" w:themeShade="A6"/>
          <w:szCs w:val="20"/>
          <w:lang w:eastAsia="nl-NL"/>
        </w:rPr>
        <w:tab/>
        <w:t>Werk deze laatste staat uit tot een inschrijvingsstaat.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snapToGrid w:val="0"/>
          <w:szCs w:val="20"/>
          <w:lang w:eastAsia="nl-NL"/>
        </w:rPr>
        <w:t>Bepalingen in het bestek: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in het 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t>bestek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is bepaald dat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alle afrasteringen, vervallen duikers enz. naar de vuil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stort moeten worden</w:t>
      </w:r>
    </w:p>
    <w:p w:rsidR="00233C0E" w:rsidRPr="00233C0E" w:rsidRDefault="00233C0E" w:rsidP="00233C0E">
      <w:pPr>
        <w:widowControl w:val="0"/>
        <w:spacing w:after="0" w:line="240" w:lineRule="auto"/>
        <w:ind w:firstLine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afgevoerd.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uitkomend materiaal uit de opgeschoonde sloten moet worden af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gevoerd.</w:t>
      </w: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voor het inzaaien van de bermen moet 5 gr graszaad per m2 wor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 xml:space="preserve">den gebruikt, en dit moet worden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ingeharkt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Normen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opruimen terrein:  halve dag 1 man, 1 auto, 1 kraan.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afvoe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ren 3 vrachten.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uitzetten: 2 dagen, 2 man.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piketten ter weerszijden om de 10 m.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val="fr-FR"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val="fr-FR" w:eastAsia="nl-NL"/>
        </w:rPr>
        <w:t>lengte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val="fr-FR" w:eastAsia="nl-NL"/>
        </w:rPr>
        <w:t xml:space="preserve"> tracé 1400 m.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ontgraven van sloten: 1 kraan en 1 man,  20 m3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Norm inclusief laden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cq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verwerken in de bermen.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afvoeren overtollige grond :  1 vrachtauto (10 m3), 100 m3 per dag.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frezen grasmat: 800 m2 per uur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opschonen sloot: 1 kraan, 10 m per uur. Afvoeren 400 m3.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(let op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bottle-neck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!)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hoogovenslakken verwerken: 1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loader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en 1 man, 10 m3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verwerken asfalt 4 werkdagen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egaliseren en inzaaien bermen: 1 man, 150 m2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ontgraven en aanbrengen betonduiker: 1 kraan en 2 man. 10 m per uur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aanbrengen afrastering: 2 man, 10 m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afrastering samenstellen uit:-3 draden puntdraad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palen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h.o.h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 2.50 m en 0.60 in de grond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om de 30 m draadspanners</w:t>
      </w: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uitvoeringkosten : uitvoerder € 350 per dagdeel. Ga ervan uit dat hij 4 uur per dag aanwezig is gedurende de gehele uitvoeringsperiode.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prijzen van machines zijn inclusief aan en afvoerkosten.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eenmalige kosten € 2.000,--.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lastRenderedPageBreak/>
        <w:t>prijzen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hoogovenslak op het werk per ton (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sg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1,8)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€  25,- 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(geen uitlevering)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asfalt verwerkt per ton (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sg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2,3)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€  70,- 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(kost 4 werkdagen)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afrasteringpalen per stuk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4,-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draad per rol van 100 m per rol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10,-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draadspanners per stuk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2,50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graszaad per kg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betonduikers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dsn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  0,40 m , lengte 2 m1, per st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stortgeld per m3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50,-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piketten per stuk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1,-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>tarieven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hydraulische kraan incl. machinist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arbeider incl. sociale lasten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25,-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vrachtauto incl. chauffeur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trekker en frees excl. bediening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35,-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loader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incl. machinist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>staartkosten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winst en risico  8 %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algemene kosten  4 %</w:t>
      </w:r>
    </w:p>
    <w:p w:rsidR="00233C0E" w:rsidRPr="00233C0E" w:rsidRDefault="00233C0E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Default="00233C0E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Pr="00233C0E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2"/>
          <w:sz w:val="28"/>
          <w:szCs w:val="28"/>
          <w:lang w:eastAsia="nl-NL"/>
        </w:rPr>
      </w:pPr>
      <w:r w:rsidRPr="00233C0E">
        <w:rPr>
          <w:rFonts w:ascii="Arial" w:eastAsia="Times New Roman" w:hAnsi="Arial" w:cs="Times New Roman"/>
          <w:b/>
          <w:bCs/>
          <w:snapToGrid w:val="0"/>
          <w:spacing w:val="-2"/>
          <w:sz w:val="28"/>
          <w:szCs w:val="28"/>
          <w:lang w:eastAsia="nl-NL"/>
        </w:rPr>
        <w:lastRenderedPageBreak/>
        <w:t>Staat van hoeveelheden uit het “knip en plak” bestek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“Geschatte” hoeveelheden 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-----------------------------------------------------------------------------------------------------------------------------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1.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 xml:space="preserve">Uitzetten van het werk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P.M. (pro memorie)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Gereedmaken werkterrein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520" w:hanging="520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2.10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opruimen houtgewas, begroeiingen, 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3599" w:hanging="359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vervallen duikers, afras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softHyphen/>
        <w:t>teringen enz.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P.M.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3.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Grondwerken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3.1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frezen va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n de grasmat </w:t>
      </w:r>
      <w:proofErr w:type="spellStart"/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t.p.v</w:t>
      </w:r>
      <w:proofErr w:type="spellEnd"/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. de aan te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5000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leggen weg en bermen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3.2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ontgraven va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n de sloten, de uitkomende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C2063B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</w:t>
      </w:r>
      <w:bookmarkStart w:id="1" w:name="_GoBack"/>
      <w:bookmarkEnd w:id="1"/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900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³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520" w:hanging="520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grond in de bermen verwerken, 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overbl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ijvende grond afvoe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softHyphen/>
        <w:t>ren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C2063B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³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(alleen afvoeren)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3.3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opschonen van sloten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440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vertAlign w:val="superscript"/>
          <w:lang w:eastAsia="nl-NL"/>
        </w:rPr>
        <w:t xml:space="preserve">1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(afvoeren en storten)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4.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Aanbrengen verhardingen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4.1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aanbrengen va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n hoogovenslakken dik 0,30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900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³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4.2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aanbrengen van asfalt min. 150 kg per 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2200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Bijbehorende werken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5.1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egaliseren 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inzaaien van bermen en taluds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5500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520" w:hanging="520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5.2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aanbrengen beto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nduiker incl. grondwerken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  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25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¹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6" w:hanging="5756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(0,40 m)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5.3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nbrengen van afrasteringen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500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vertAlign w:val="superscript"/>
          <w:lang w:eastAsia="nl-NL"/>
        </w:rPr>
        <w:t>1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6.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Stelpost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6.1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stelpost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voor hekwerk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         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2500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euro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2"/>
          <w:sz w:val="20"/>
          <w:szCs w:val="20"/>
          <w:lang w:eastAsia="nl-NL"/>
        </w:rPr>
      </w:pPr>
    </w:p>
    <w:p w:rsidR="00233C0E" w:rsidRPr="009360FC" w:rsidRDefault="00233C0E" w:rsidP="00233C0E">
      <w:pPr>
        <w:spacing w:after="0"/>
        <w:rPr>
          <w:sz w:val="28"/>
          <w:szCs w:val="28"/>
        </w:rPr>
      </w:pPr>
      <w:r w:rsidRPr="00233C0E">
        <w:rPr>
          <w:rFonts w:ascii="Arial" w:eastAsia="Times New Roman" w:hAnsi="Arial" w:cs="Times New Roman"/>
          <w:b/>
          <w:snapToGrid w:val="0"/>
          <w:spacing w:val="-2"/>
          <w:sz w:val="20"/>
          <w:szCs w:val="20"/>
          <w:lang w:eastAsia="nl-NL"/>
        </w:rPr>
        <w:br w:type="page"/>
      </w:r>
    </w:p>
    <w:p w:rsidR="009360FC" w:rsidRDefault="009360FC" w:rsidP="001A7E5A">
      <w:pPr>
        <w:spacing w:after="0"/>
        <w:rPr>
          <w:sz w:val="28"/>
          <w:szCs w:val="28"/>
        </w:rPr>
      </w:pPr>
    </w:p>
    <w:sectPr w:rsidR="009360FC" w:rsidSect="00A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724"/>
    <w:rsid w:val="001A7E5A"/>
    <w:rsid w:val="00233C0E"/>
    <w:rsid w:val="004F440B"/>
    <w:rsid w:val="009360FC"/>
    <w:rsid w:val="00AD54B3"/>
    <w:rsid w:val="00B84724"/>
    <w:rsid w:val="00C2063B"/>
    <w:rsid w:val="00C704A1"/>
    <w:rsid w:val="00D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4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4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Peter Hofstede</cp:lastModifiedBy>
  <cp:revision>3</cp:revision>
  <dcterms:created xsi:type="dcterms:W3CDTF">2014-12-05T13:30:00Z</dcterms:created>
  <dcterms:modified xsi:type="dcterms:W3CDTF">2014-12-05T13:34:00Z</dcterms:modified>
</cp:coreProperties>
</file>